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DED1E" w14:textId="10F8777A" w:rsidR="00444600" w:rsidRPr="001C741F" w:rsidRDefault="00CE55FF">
      <w:pPr>
        <w:ind w:right="-619"/>
        <w:rPr>
          <w:rFonts w:ascii="Arial" w:eastAsia="Arial" w:hAnsi="Arial" w:cs="Arial"/>
          <w:b/>
          <w:color w:val="000000"/>
          <w:sz w:val="20"/>
          <w:szCs w:val="20"/>
        </w:rPr>
      </w:pPr>
      <w:r w:rsidRPr="001C741F">
        <w:rPr>
          <w:rFonts w:ascii="Arial" w:eastAsia="Arial" w:hAnsi="Arial" w:cs="Arial"/>
          <w:b/>
          <w:color w:val="000000"/>
          <w:sz w:val="20"/>
          <w:szCs w:val="20"/>
        </w:rPr>
        <w:t>Media Release</w:t>
      </w:r>
      <w:r w:rsidRPr="001C741F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1C741F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1C741F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1C741F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1C741F">
        <w:rPr>
          <w:rFonts w:ascii="Arial" w:eastAsia="Arial" w:hAnsi="Arial" w:cs="Arial"/>
          <w:b/>
          <w:color w:val="000000"/>
          <w:sz w:val="20"/>
          <w:szCs w:val="20"/>
        </w:rPr>
        <w:tab/>
        <w:t xml:space="preserve"> </w:t>
      </w:r>
      <w:r w:rsidR="00D15C99" w:rsidRPr="001C741F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="00D15C99" w:rsidRPr="001C741F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="00D15C99" w:rsidRPr="001C741F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="00D15C99" w:rsidRPr="001C741F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="001F6D00" w:rsidRPr="001C741F">
        <w:rPr>
          <w:rFonts w:ascii="Arial" w:eastAsia="Arial" w:hAnsi="Arial" w:cs="Arial"/>
          <w:b/>
          <w:color w:val="000000"/>
          <w:sz w:val="20"/>
          <w:szCs w:val="20"/>
        </w:rPr>
        <w:t>2</w:t>
      </w:r>
      <w:r w:rsidR="003530D2">
        <w:rPr>
          <w:rFonts w:ascii="Arial" w:eastAsia="Arial" w:hAnsi="Arial" w:cs="Arial"/>
          <w:b/>
          <w:color w:val="000000"/>
          <w:sz w:val="20"/>
          <w:szCs w:val="20"/>
        </w:rPr>
        <w:t>2</w:t>
      </w:r>
      <w:r w:rsidR="00D15C99" w:rsidRPr="001C741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1C741F">
        <w:rPr>
          <w:rFonts w:ascii="Arial" w:eastAsia="Arial" w:hAnsi="Arial" w:cs="Arial"/>
          <w:b/>
          <w:color w:val="000000"/>
          <w:sz w:val="20"/>
          <w:szCs w:val="20"/>
        </w:rPr>
        <w:t>July 2019</w:t>
      </w:r>
    </w:p>
    <w:p w14:paraId="483E6659" w14:textId="77777777" w:rsidR="00444600" w:rsidRPr="001C741F" w:rsidRDefault="007830AD">
      <w:pPr>
        <w:ind w:right="-619"/>
        <w:rPr>
          <w:rFonts w:ascii="Arial" w:eastAsia="Arial" w:hAnsi="Arial" w:cs="Arial"/>
          <w:color w:val="000000"/>
          <w:sz w:val="20"/>
          <w:szCs w:val="20"/>
        </w:rPr>
      </w:pPr>
    </w:p>
    <w:p w14:paraId="1CE944FE" w14:textId="77777777" w:rsidR="00444600" w:rsidRPr="001C741F" w:rsidRDefault="00CE55FF">
      <w:pPr>
        <w:spacing w:line="360" w:lineRule="auto"/>
        <w:ind w:right="-618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1C741F">
        <w:rPr>
          <w:rFonts w:ascii="Arial" w:eastAsia="Arial" w:hAnsi="Arial" w:cs="Arial"/>
          <w:b/>
          <w:color w:val="000000"/>
          <w:sz w:val="20"/>
          <w:szCs w:val="20"/>
        </w:rPr>
        <w:t>ACUSTICO LIGHTING WINS 2019 GOLD GOOD DESIGN AWARD</w:t>
      </w:r>
    </w:p>
    <w:p w14:paraId="5EB0D68D" w14:textId="4123DB01" w:rsidR="003530D2" w:rsidRPr="001C741F" w:rsidRDefault="00CE55FF" w:rsidP="003530D2">
      <w:pPr>
        <w:spacing w:line="360" w:lineRule="auto"/>
        <w:ind w:right="-618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1C741F">
        <w:rPr>
          <w:rFonts w:ascii="Arial" w:eastAsia="Arial" w:hAnsi="Arial" w:cs="Arial"/>
          <w:b/>
          <w:color w:val="000000"/>
          <w:sz w:val="20"/>
          <w:szCs w:val="20"/>
        </w:rPr>
        <w:t>FOR DESIGNER ACOUSTIC LIGHTING COLLECTION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6"/>
        <w:gridCol w:w="2308"/>
        <w:gridCol w:w="2270"/>
        <w:gridCol w:w="2156"/>
      </w:tblGrid>
      <w:tr w:rsidR="001C741F" w:rsidRPr="001C741F" w14:paraId="229D4BDE" w14:textId="77777777" w:rsidTr="001C741F">
        <w:tc>
          <w:tcPr>
            <w:tcW w:w="2286" w:type="dxa"/>
          </w:tcPr>
          <w:p w14:paraId="0A402088" w14:textId="77777777" w:rsidR="001C741F" w:rsidRPr="001C741F" w:rsidRDefault="001C741F" w:rsidP="00396FDA">
            <w:pPr>
              <w:spacing w:line="360" w:lineRule="auto"/>
              <w:ind w:right="-618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1C741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A5B36B5" wp14:editId="784EAA9F">
                  <wp:extent cx="1422400" cy="143256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19-07-03 at 1.01.27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718" cy="144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8" w:type="dxa"/>
          </w:tcPr>
          <w:p w14:paraId="592CA60C" w14:textId="77777777" w:rsidR="001C741F" w:rsidRPr="001C741F" w:rsidRDefault="001C741F" w:rsidP="00396FDA">
            <w:pPr>
              <w:spacing w:line="360" w:lineRule="auto"/>
              <w:ind w:right="-618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1C741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CF4930A" wp14:editId="4DB9DB72">
                  <wp:extent cx="1437640" cy="142494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 Shot 2019-07-03 at 1.03.28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101" cy="1435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20EAED62" w14:textId="77777777" w:rsidR="001C741F" w:rsidRPr="001C741F" w:rsidRDefault="001C741F" w:rsidP="00396FDA">
            <w:pPr>
              <w:spacing w:line="360" w:lineRule="auto"/>
              <w:ind w:right="-618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1C741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E248525" wp14:editId="0A14C964">
                  <wp:extent cx="1411605" cy="1416685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 Shot 2019-07-03 at 1.02.20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762" cy="1451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</w:tcPr>
          <w:p w14:paraId="6FA185F7" w14:textId="77777777" w:rsidR="001C741F" w:rsidRPr="001C741F" w:rsidRDefault="001C741F" w:rsidP="00396FDA">
            <w:pPr>
              <w:spacing w:line="360" w:lineRule="auto"/>
              <w:ind w:right="-618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1C741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A7EB900" wp14:editId="4A8C0D44">
                  <wp:extent cx="1329690" cy="1422400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 Shot 2019-07-03 at 1.05.01 p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99" cy="1434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B254EA" w14:textId="0D357B34" w:rsidR="00444600" w:rsidRPr="001C741F" w:rsidRDefault="00CE55FF">
      <w:pPr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1C741F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The Acustico Lighting team is thrilled to </w:t>
      </w:r>
      <w:r w:rsidR="00C73F79" w:rsidRPr="001C741F">
        <w:rPr>
          <w:rFonts w:ascii="Arial" w:eastAsia="Arial" w:hAnsi="Arial" w:cs="Arial"/>
          <w:color w:val="000000"/>
          <w:sz w:val="20"/>
          <w:szCs w:val="20"/>
          <w:highlight w:val="white"/>
        </w:rPr>
        <w:t>have recently won a</w:t>
      </w:r>
      <w:r w:rsidR="00D15C99" w:rsidRPr="001C741F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2019</w:t>
      </w:r>
      <w:r w:rsidRPr="001C741F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Gold Good Design Award for its designer acoustic lighting.</w:t>
      </w:r>
    </w:p>
    <w:p w14:paraId="69705332" w14:textId="77777777" w:rsidR="00444600" w:rsidRPr="001C741F" w:rsidRDefault="007830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</w:p>
    <w:p w14:paraId="15349C3A" w14:textId="4380236F" w:rsidR="00444600" w:rsidRPr="001C741F" w:rsidRDefault="00CE55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20"/>
          <w:szCs w:val="20"/>
          <w:highlight w:val="white"/>
        </w:rPr>
      </w:pPr>
      <w:r w:rsidRPr="001C741F">
        <w:rPr>
          <w:rFonts w:ascii="Arial" w:eastAsia="Arial" w:hAnsi="Arial" w:cs="Arial"/>
          <w:color w:val="000000"/>
          <w:sz w:val="20"/>
          <w:szCs w:val="20"/>
        </w:rPr>
        <w:t>Australia’s annual Good Design Awards program is one of the oldest and most prestigious international design awards in the world, promoting excellence in design</w:t>
      </w:r>
      <w:r w:rsidR="00D15C99" w:rsidRPr="001C741F">
        <w:rPr>
          <w:rFonts w:ascii="Arial" w:eastAsia="Arial" w:hAnsi="Arial" w:cs="Arial"/>
          <w:color w:val="000000"/>
          <w:sz w:val="20"/>
          <w:szCs w:val="20"/>
        </w:rPr>
        <w:t>.</w:t>
      </w:r>
      <w:r w:rsidRPr="001C741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C741F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The Good Design Award Gold accolade is awarded to products, services or projects that have not only met the criteria for Good Design, but exceed them. </w:t>
      </w:r>
    </w:p>
    <w:p w14:paraId="1E5A289A" w14:textId="77777777" w:rsidR="00444600" w:rsidRPr="001C741F" w:rsidRDefault="007830AD">
      <w:pPr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03D45306" w14:textId="77777777" w:rsidR="00444600" w:rsidRPr="001C741F" w:rsidRDefault="00CE55FF">
      <w:pPr>
        <w:rPr>
          <w:rFonts w:ascii="Arial" w:eastAsia="Arial" w:hAnsi="Arial" w:cs="Arial"/>
          <w:color w:val="000000"/>
          <w:sz w:val="20"/>
          <w:szCs w:val="20"/>
        </w:rPr>
      </w:pPr>
      <w:r w:rsidRPr="001C741F">
        <w:rPr>
          <w:rFonts w:ascii="Arial" w:eastAsia="Arial" w:hAnsi="Arial" w:cs="Arial"/>
          <w:color w:val="000000"/>
          <w:sz w:val="20"/>
          <w:szCs w:val="20"/>
        </w:rPr>
        <w:t>Following two years of research and development and with a commitment to human centred design, the Acustico Lighting Musica Collection promises triple impact with a sophisticated</w:t>
      </w:r>
      <w:r w:rsidRPr="001C741F">
        <w:rPr>
          <w:rFonts w:ascii="Arial" w:eastAsia="Arial" w:hAnsi="Arial" w:cs="Arial"/>
          <w:sz w:val="20"/>
          <w:szCs w:val="20"/>
        </w:rPr>
        <w:t xml:space="preserve">, </w:t>
      </w:r>
      <w:r w:rsidRPr="001C741F">
        <w:rPr>
          <w:rFonts w:ascii="Arial" w:eastAsia="Arial" w:hAnsi="Arial" w:cs="Arial"/>
          <w:color w:val="000000"/>
          <w:sz w:val="20"/>
          <w:szCs w:val="20"/>
        </w:rPr>
        <w:t>elegant design and unprecedented acoustic and lighting solution.</w:t>
      </w:r>
    </w:p>
    <w:p w14:paraId="0381ADB4" w14:textId="262C8C20" w:rsidR="00444600" w:rsidRPr="001C741F" w:rsidRDefault="007830AD">
      <w:pPr>
        <w:rPr>
          <w:rFonts w:ascii="Arial" w:eastAsia="Arial" w:hAnsi="Arial" w:cs="Arial"/>
          <w:color w:val="000000"/>
          <w:sz w:val="20"/>
          <w:szCs w:val="20"/>
        </w:rPr>
      </w:pPr>
    </w:p>
    <w:p w14:paraId="20F17F6D" w14:textId="4256824E" w:rsidR="00444600" w:rsidRPr="001C741F" w:rsidRDefault="00D15C99">
      <w:pPr>
        <w:rPr>
          <w:rFonts w:ascii="Arial" w:hAnsi="Arial" w:cs="Arial"/>
          <w:sz w:val="20"/>
          <w:szCs w:val="20"/>
        </w:rPr>
      </w:pPr>
      <w:r w:rsidRPr="001C741F">
        <w:rPr>
          <w:rFonts w:ascii="Arial" w:hAnsi="Arial" w:cs="Arial"/>
          <w:color w:val="333333"/>
          <w:sz w:val="20"/>
          <w:szCs w:val="20"/>
          <w:shd w:val="clear" w:color="auto" w:fill="FFFFFF"/>
        </w:rPr>
        <w:t>Acustico Lighting commissioned independent research and sound level testing that showed</w:t>
      </w:r>
      <w:r w:rsidRPr="001C741F">
        <w:rPr>
          <w:rFonts w:ascii="Arial" w:hAnsi="Arial" w:cs="Arial"/>
          <w:sz w:val="20"/>
          <w:szCs w:val="20"/>
        </w:rPr>
        <w:t xml:space="preserve"> </w:t>
      </w:r>
      <w:r w:rsidR="00CE55FF" w:rsidRPr="001C741F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Acustico Lighting’s ‘Musica’ Collection </w:t>
      </w:r>
      <w:r w:rsidR="00CE55FF" w:rsidRPr="001C741F">
        <w:rPr>
          <w:rFonts w:ascii="Arial" w:eastAsia="Arial" w:hAnsi="Arial" w:cs="Arial"/>
          <w:color w:val="000000"/>
          <w:sz w:val="20"/>
          <w:szCs w:val="20"/>
        </w:rPr>
        <w:t>absorbs up to 30 per cent of conversational and 45 per cent of high frequency sound.</w:t>
      </w:r>
      <w:r w:rsidR="00456B8C" w:rsidRPr="001C741F">
        <w:rPr>
          <w:rFonts w:ascii="Arial" w:eastAsia="Arial" w:hAnsi="Arial" w:cs="Arial"/>
          <w:color w:val="000000"/>
          <w:sz w:val="20"/>
          <w:szCs w:val="20"/>
        </w:rPr>
        <w:t xml:space="preserve"> The unique test results are reported in detail via the Acustico </w:t>
      </w:r>
      <w:hyperlink r:id="rId11" w:history="1">
        <w:r w:rsidR="00456B8C" w:rsidRPr="001C741F">
          <w:rPr>
            <w:rStyle w:val="Hyperlink"/>
            <w:rFonts w:ascii="Arial" w:eastAsia="Arial" w:hAnsi="Arial" w:cs="Arial"/>
            <w:sz w:val="20"/>
            <w:szCs w:val="20"/>
          </w:rPr>
          <w:t>Sound Lab</w:t>
        </w:r>
      </w:hyperlink>
      <w:r w:rsidR="00456B8C" w:rsidRPr="001C741F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6BB23271" w14:textId="77777777" w:rsidR="00444600" w:rsidRPr="001C741F" w:rsidRDefault="007830AD">
      <w:pPr>
        <w:rPr>
          <w:rFonts w:ascii="Arial" w:eastAsia="Arial" w:hAnsi="Arial" w:cs="Arial"/>
          <w:color w:val="000000"/>
          <w:sz w:val="20"/>
          <w:szCs w:val="20"/>
        </w:rPr>
      </w:pPr>
    </w:p>
    <w:p w14:paraId="2E45FB95" w14:textId="1BDC4D3C" w:rsidR="00444600" w:rsidRPr="001C741F" w:rsidRDefault="00CE55FF">
      <w:pPr>
        <w:rPr>
          <w:rFonts w:ascii="Arial" w:eastAsia="Arial" w:hAnsi="Arial" w:cs="Arial"/>
          <w:color w:val="000000"/>
          <w:sz w:val="20"/>
          <w:szCs w:val="20"/>
        </w:rPr>
      </w:pPr>
      <w:r w:rsidRPr="001C741F">
        <w:rPr>
          <w:rFonts w:ascii="Arial" w:eastAsia="Arial" w:hAnsi="Arial" w:cs="Arial"/>
          <w:color w:val="000000"/>
          <w:sz w:val="20"/>
          <w:szCs w:val="20"/>
        </w:rPr>
        <w:t>Architects and interior designers</w:t>
      </w:r>
      <w:r w:rsidR="00D15C99" w:rsidRPr="001C741F">
        <w:rPr>
          <w:rFonts w:ascii="Arial" w:eastAsia="Arial" w:hAnsi="Arial" w:cs="Arial"/>
          <w:color w:val="000000"/>
          <w:sz w:val="20"/>
          <w:szCs w:val="20"/>
        </w:rPr>
        <w:t xml:space="preserve"> appreciate the </w:t>
      </w:r>
      <w:r w:rsidR="00D15C99" w:rsidRPr="001C741F">
        <w:rPr>
          <w:rFonts w:ascii="Arial" w:eastAsia="Arial" w:hAnsi="Arial" w:cs="Arial"/>
          <w:color w:val="000000"/>
          <w:sz w:val="20"/>
          <w:szCs w:val="20"/>
          <w:highlight w:val="white"/>
        </w:rPr>
        <w:t>dual utility and bold aesthetics of the Collection which creates a sophisticated and functional</w:t>
      </w:r>
      <w:r w:rsidR="00D15C99" w:rsidRPr="001C741F">
        <w:rPr>
          <w:rFonts w:ascii="Arial" w:eastAsia="Arial" w:hAnsi="Arial" w:cs="Arial"/>
          <w:color w:val="000000"/>
          <w:sz w:val="20"/>
          <w:szCs w:val="20"/>
        </w:rPr>
        <w:t xml:space="preserve"> design feature. This explains why </w:t>
      </w:r>
      <w:r w:rsidRPr="001C741F">
        <w:rPr>
          <w:rFonts w:ascii="Arial" w:eastAsia="Arial" w:hAnsi="Arial" w:cs="Arial"/>
          <w:color w:val="000000"/>
          <w:sz w:val="20"/>
          <w:szCs w:val="20"/>
        </w:rPr>
        <w:t>Acustico Lights</w:t>
      </w:r>
      <w:r w:rsidR="00D15C99" w:rsidRPr="001C741F">
        <w:rPr>
          <w:rFonts w:ascii="Arial" w:eastAsia="Arial" w:hAnsi="Arial" w:cs="Arial"/>
          <w:color w:val="000000"/>
          <w:sz w:val="20"/>
          <w:szCs w:val="20"/>
        </w:rPr>
        <w:t xml:space="preserve"> are fast being installed</w:t>
      </w:r>
      <w:r w:rsidRPr="001C741F">
        <w:rPr>
          <w:rFonts w:ascii="Arial" w:eastAsia="Arial" w:hAnsi="Arial" w:cs="Arial"/>
          <w:color w:val="000000"/>
          <w:sz w:val="20"/>
          <w:szCs w:val="20"/>
        </w:rPr>
        <w:t xml:space="preserve"> in collaborative places, cafes and restaurants, education and public and aged </w:t>
      </w:r>
      <w:r w:rsidRPr="001C741F">
        <w:rPr>
          <w:rFonts w:ascii="Arial" w:eastAsia="Arial" w:hAnsi="Arial" w:cs="Arial"/>
          <w:sz w:val="20"/>
          <w:szCs w:val="20"/>
        </w:rPr>
        <w:t>living</w:t>
      </w:r>
      <w:r w:rsidRPr="001C741F">
        <w:rPr>
          <w:rFonts w:ascii="Arial" w:eastAsia="Arial" w:hAnsi="Arial" w:cs="Arial"/>
          <w:color w:val="000000"/>
          <w:sz w:val="20"/>
          <w:szCs w:val="20"/>
        </w:rPr>
        <w:t xml:space="preserve"> spaces across Australia.</w:t>
      </w:r>
    </w:p>
    <w:p w14:paraId="4DD15793" w14:textId="77777777" w:rsidR="00444600" w:rsidRPr="001C741F" w:rsidRDefault="007830AD">
      <w:pPr>
        <w:rPr>
          <w:rFonts w:ascii="Arial" w:eastAsia="Arial" w:hAnsi="Arial" w:cs="Arial"/>
          <w:color w:val="000000"/>
          <w:sz w:val="20"/>
          <w:szCs w:val="20"/>
        </w:rPr>
      </w:pPr>
    </w:p>
    <w:p w14:paraId="71486983" w14:textId="76B30D4E" w:rsidR="001C741F" w:rsidRPr="001C741F" w:rsidRDefault="00CE55FF" w:rsidP="001C741F">
      <w:pPr>
        <w:rPr>
          <w:rFonts w:ascii="Arial" w:hAnsi="Arial" w:cs="Arial"/>
          <w:color w:val="000000" w:themeColor="text1"/>
          <w:sz w:val="20"/>
          <w:szCs w:val="20"/>
        </w:rPr>
      </w:pPr>
      <w:r w:rsidRPr="001C741F">
        <w:rPr>
          <w:rFonts w:ascii="Arial" w:eastAsia="Arial" w:hAnsi="Arial" w:cs="Arial"/>
          <w:color w:val="000000" w:themeColor="text1"/>
          <w:sz w:val="20"/>
          <w:szCs w:val="20"/>
        </w:rPr>
        <w:t>The Collection features pendant and wall lights titled ‘Opera, Punk, Jazz and Jazzier’</w:t>
      </w:r>
      <w:r w:rsidR="00D15C99" w:rsidRPr="001C741F">
        <w:rPr>
          <w:rFonts w:ascii="Arial" w:eastAsia="Arial" w:hAnsi="Arial" w:cs="Arial"/>
          <w:color w:val="000000" w:themeColor="text1"/>
          <w:sz w:val="20"/>
          <w:szCs w:val="20"/>
        </w:rPr>
        <w:t xml:space="preserve"> which</w:t>
      </w:r>
      <w:r w:rsidRPr="001C741F">
        <w:rPr>
          <w:rFonts w:ascii="Arial" w:eastAsia="Arial" w:hAnsi="Arial" w:cs="Arial"/>
          <w:color w:val="000000" w:themeColor="text1"/>
          <w:sz w:val="20"/>
          <w:szCs w:val="20"/>
        </w:rPr>
        <w:t xml:space="preserve"> can be custom made to any size or colour</w:t>
      </w:r>
      <w:r w:rsidR="00D15C99" w:rsidRPr="001C741F">
        <w:rPr>
          <w:rFonts w:ascii="Arial" w:eastAsia="Arial" w:hAnsi="Arial" w:cs="Arial"/>
          <w:color w:val="000000" w:themeColor="text1"/>
          <w:sz w:val="20"/>
          <w:szCs w:val="20"/>
        </w:rPr>
        <w:t>,</w:t>
      </w:r>
      <w:r w:rsidRPr="001C741F">
        <w:rPr>
          <w:rFonts w:ascii="Arial" w:eastAsia="Arial" w:hAnsi="Arial" w:cs="Arial"/>
          <w:color w:val="000000" w:themeColor="text1"/>
          <w:sz w:val="20"/>
          <w:szCs w:val="20"/>
        </w:rPr>
        <w:t xml:space="preserve"> or specifiers</w:t>
      </w:r>
      <w:r w:rsidR="00D15C99" w:rsidRPr="001C741F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1C741F">
        <w:rPr>
          <w:rFonts w:ascii="Arial" w:eastAsia="Arial" w:hAnsi="Arial" w:cs="Arial"/>
          <w:color w:val="000000" w:themeColor="text1"/>
          <w:sz w:val="20"/>
          <w:szCs w:val="20"/>
        </w:rPr>
        <w:t>can choose from the recommended twelve colour palette.</w:t>
      </w:r>
      <w:r w:rsidR="001C741F" w:rsidRPr="001C741F">
        <w:rPr>
          <w:rFonts w:ascii="Arial" w:eastAsia="Arial" w:hAnsi="Arial" w:cs="Arial"/>
          <w:color w:val="000000" w:themeColor="text1"/>
          <w:sz w:val="20"/>
          <w:szCs w:val="20"/>
        </w:rPr>
        <w:t xml:space="preserve"> Each light is </w:t>
      </w:r>
      <w:r w:rsidR="001C741F" w:rsidRPr="001C741F">
        <w:rPr>
          <w:rFonts w:ascii="Arial" w:hAnsi="Arial" w:cs="Arial"/>
          <w:color w:val="000000" w:themeColor="text1"/>
          <w:sz w:val="20"/>
          <w:szCs w:val="20"/>
        </w:rPr>
        <w:t>made from GECA certified materials.</w:t>
      </w:r>
    </w:p>
    <w:p w14:paraId="7FCFD581" w14:textId="79F92FFB" w:rsidR="001C741F" w:rsidRPr="001C741F" w:rsidRDefault="00C82FB3" w:rsidP="001C741F">
      <w:pPr>
        <w:shd w:val="clear" w:color="auto" w:fill="FFFFFF"/>
        <w:spacing w:before="100" w:beforeAutospacing="1" w:after="100" w:afterAutospacing="1"/>
        <w:rPr>
          <w:rFonts w:ascii="ArialMT" w:hAnsi="ArialMT"/>
          <w:color w:val="000000" w:themeColor="text1"/>
          <w:sz w:val="17"/>
          <w:szCs w:val="17"/>
        </w:rPr>
      </w:pPr>
      <w:r w:rsidRPr="001C741F">
        <w:rPr>
          <w:rFonts w:ascii="Arial" w:hAnsi="Arial" w:cs="Arial"/>
          <w:color w:val="000000" w:themeColor="text1"/>
          <w:sz w:val="20"/>
          <w:szCs w:val="20"/>
        </w:rPr>
        <w:t>CEO of Good Design Australia, Dr Brandon Gien, said “Receiving a Good Design Award at this level is a significant achievement given the very high calibre of entries received this year.”</w:t>
      </w:r>
    </w:p>
    <w:p w14:paraId="222FAFAE" w14:textId="77777777" w:rsidR="00C82FB3" w:rsidRDefault="001C741F" w:rsidP="001C741F">
      <w:p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1C741F">
        <w:rPr>
          <w:rFonts w:ascii="Arial" w:hAnsi="Arial" w:cs="Arial"/>
          <w:color w:val="000000" w:themeColor="text1"/>
          <w:sz w:val="20"/>
          <w:szCs w:val="20"/>
        </w:rPr>
        <w:t xml:space="preserve">The Good Design Awards Jury praised the Acustico entry commenting: “Distinctive, fun and light weight, the Musica Collection features a well thought out appropriation of material and dual-functionality to absorb and diffuse sound. It is great to see the functionality showcased in a playful way that is incorporated into the light rather than as separate elements. </w:t>
      </w:r>
    </w:p>
    <w:p w14:paraId="3ED73DEC" w14:textId="55C7CEE6" w:rsidR="00444600" w:rsidRPr="001C741F" w:rsidRDefault="001C741F" w:rsidP="001C741F">
      <w:p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1C741F">
        <w:rPr>
          <w:rFonts w:ascii="Arial" w:hAnsi="Arial" w:cs="Arial"/>
          <w:color w:val="000000" w:themeColor="text1"/>
          <w:sz w:val="20"/>
          <w:szCs w:val="20"/>
        </w:rPr>
        <w:t xml:space="preserve">Incorporating feature pendants in a workspace ensures the functional acoustic aspect is where it is needed - </w:t>
      </w:r>
      <w:r w:rsidR="003530D2">
        <w:rPr>
          <w:rFonts w:ascii="Arial" w:hAnsi="Arial" w:cs="Arial"/>
          <w:color w:val="000000" w:themeColor="text1"/>
          <w:sz w:val="20"/>
          <w:szCs w:val="20"/>
        </w:rPr>
        <w:t>at</w:t>
      </w:r>
      <w:r w:rsidRPr="001C741F">
        <w:rPr>
          <w:rFonts w:ascii="Arial" w:hAnsi="Arial" w:cs="Arial"/>
          <w:color w:val="000000" w:themeColor="text1"/>
          <w:sz w:val="20"/>
          <w:szCs w:val="20"/>
        </w:rPr>
        <w:t xml:space="preserve"> voice </w:t>
      </w:r>
      <w:r w:rsidR="003530D2">
        <w:rPr>
          <w:rFonts w:ascii="Arial" w:hAnsi="Arial" w:cs="Arial"/>
          <w:color w:val="000000" w:themeColor="text1"/>
          <w:sz w:val="20"/>
          <w:szCs w:val="20"/>
        </w:rPr>
        <w:t>level</w:t>
      </w:r>
      <w:r w:rsidRPr="001C741F">
        <w:rPr>
          <w:rFonts w:ascii="Arial" w:hAnsi="Arial" w:cs="Arial"/>
          <w:color w:val="000000" w:themeColor="text1"/>
          <w:sz w:val="20"/>
          <w:szCs w:val="20"/>
        </w:rPr>
        <w:t>.”</w:t>
      </w:r>
    </w:p>
    <w:p w14:paraId="626F4A78" w14:textId="77777777" w:rsidR="00444600" w:rsidRPr="001C741F" w:rsidRDefault="00CE55FF">
      <w:pPr>
        <w:rPr>
          <w:rFonts w:ascii="Arial" w:eastAsia="Arial" w:hAnsi="Arial" w:cs="Arial"/>
          <w:color w:val="000000"/>
          <w:sz w:val="20"/>
          <w:szCs w:val="20"/>
        </w:rPr>
      </w:pPr>
      <w:r w:rsidRPr="001C741F">
        <w:rPr>
          <w:rFonts w:ascii="Arial" w:eastAsia="Arial" w:hAnsi="Arial" w:cs="Arial"/>
          <w:color w:val="000000"/>
          <w:sz w:val="20"/>
          <w:szCs w:val="20"/>
        </w:rPr>
        <w:lastRenderedPageBreak/>
        <w:t>In 2017, Interior Designer, Samantha McKenzie, was in search of a beautiful light with acoustic impact for a client’s board room and she couldn’t find the solution she was seeking. So, she embarked on a journey to create her own, and from there Acustico Lighting was born.</w:t>
      </w:r>
    </w:p>
    <w:p w14:paraId="6288BF39" w14:textId="77777777" w:rsidR="00444600" w:rsidRPr="001C741F" w:rsidRDefault="007830AD">
      <w:pPr>
        <w:rPr>
          <w:rFonts w:ascii="Arial" w:eastAsia="Arial" w:hAnsi="Arial" w:cs="Arial"/>
          <w:color w:val="000000"/>
          <w:sz w:val="20"/>
          <w:szCs w:val="20"/>
        </w:rPr>
      </w:pPr>
    </w:p>
    <w:p w14:paraId="331CE18C" w14:textId="095297AF" w:rsidR="00444600" w:rsidRPr="001C741F" w:rsidRDefault="00CE55FF">
      <w:pPr>
        <w:rPr>
          <w:rFonts w:ascii="Arial" w:eastAsia="Arial" w:hAnsi="Arial" w:cs="Arial"/>
          <w:color w:val="353535"/>
          <w:sz w:val="20"/>
          <w:szCs w:val="20"/>
        </w:rPr>
      </w:pPr>
      <w:r w:rsidRPr="001C741F">
        <w:rPr>
          <w:rFonts w:ascii="Arial" w:eastAsia="Arial" w:hAnsi="Arial" w:cs="Arial"/>
          <w:color w:val="000000"/>
          <w:sz w:val="20"/>
          <w:szCs w:val="20"/>
        </w:rPr>
        <w:t xml:space="preserve">As the Director of Acustico Lighting, Samantha McKenzie is committed to Australian-made, acoustic lighting design and has </w:t>
      </w:r>
      <w:r w:rsidRPr="001C741F">
        <w:rPr>
          <w:rFonts w:ascii="Arial" w:eastAsia="Arial" w:hAnsi="Arial" w:cs="Arial"/>
          <w:color w:val="353535"/>
          <w:sz w:val="20"/>
          <w:szCs w:val="20"/>
        </w:rPr>
        <w:t>created a sophisticated five-part process that promises a Collection with a luxe velvety finish.</w:t>
      </w:r>
    </w:p>
    <w:p w14:paraId="76058AA7" w14:textId="77777777" w:rsidR="00444600" w:rsidRPr="001C741F" w:rsidRDefault="007830AD">
      <w:pPr>
        <w:rPr>
          <w:rFonts w:ascii="Arial" w:eastAsia="Arial" w:hAnsi="Arial" w:cs="Arial"/>
          <w:color w:val="000000"/>
          <w:sz w:val="20"/>
          <w:szCs w:val="20"/>
        </w:rPr>
      </w:pPr>
    </w:p>
    <w:p w14:paraId="4DA51DDB" w14:textId="77777777" w:rsidR="00444600" w:rsidRPr="001C741F" w:rsidRDefault="00CE55FF">
      <w:pPr>
        <w:rPr>
          <w:rFonts w:ascii="Arial" w:eastAsia="Arial" w:hAnsi="Arial" w:cs="Arial"/>
          <w:color w:val="000000"/>
          <w:sz w:val="20"/>
          <w:szCs w:val="20"/>
        </w:rPr>
      </w:pPr>
      <w:r w:rsidRPr="001C741F">
        <w:rPr>
          <w:rFonts w:ascii="Arial" w:eastAsia="Arial" w:hAnsi="Arial" w:cs="Arial"/>
          <w:color w:val="000000"/>
          <w:sz w:val="20"/>
          <w:szCs w:val="20"/>
        </w:rPr>
        <w:t>“Acoustics is widely recognised as a dark art. After countless prototypes, designs and learnings to create a light that makes spaces look, sound and feel better, the Good Design Award combined with encouraging user feedback is wonderful validation of the design,” said Samantha McKenzie.</w:t>
      </w:r>
    </w:p>
    <w:p w14:paraId="527737B2" w14:textId="77777777" w:rsidR="00444600" w:rsidRPr="001C741F" w:rsidRDefault="007830AD">
      <w:pPr>
        <w:rPr>
          <w:rFonts w:ascii="Arial" w:eastAsia="Arial" w:hAnsi="Arial" w:cs="Arial"/>
          <w:color w:val="000000"/>
          <w:sz w:val="20"/>
          <w:szCs w:val="20"/>
        </w:rPr>
      </w:pPr>
    </w:p>
    <w:p w14:paraId="42A07909" w14:textId="4A15E9D2" w:rsidR="00444600" w:rsidRPr="001C741F" w:rsidRDefault="00CE55FF">
      <w:pPr>
        <w:rPr>
          <w:rFonts w:ascii="Arial" w:eastAsia="Arial" w:hAnsi="Arial" w:cs="Arial"/>
          <w:color w:val="000000"/>
          <w:sz w:val="20"/>
          <w:szCs w:val="20"/>
        </w:rPr>
      </w:pPr>
      <w:r w:rsidRPr="001C741F">
        <w:rPr>
          <w:rFonts w:ascii="Arial" w:eastAsia="Arial" w:hAnsi="Arial" w:cs="Arial"/>
          <w:color w:val="000000"/>
          <w:sz w:val="20"/>
          <w:szCs w:val="20"/>
        </w:rPr>
        <w:t>“We recently installed our lights at RMIT University and it</w:t>
      </w:r>
      <w:r w:rsidR="00D15C99" w:rsidRPr="001C741F">
        <w:rPr>
          <w:rFonts w:ascii="Arial" w:eastAsia="Arial" w:hAnsi="Arial" w:cs="Arial"/>
          <w:color w:val="000000"/>
          <w:sz w:val="20"/>
          <w:szCs w:val="20"/>
        </w:rPr>
        <w:t xml:space="preserve">’s </w:t>
      </w:r>
      <w:r w:rsidRPr="001C741F">
        <w:rPr>
          <w:rFonts w:ascii="Arial" w:eastAsia="Arial" w:hAnsi="Arial" w:cs="Arial"/>
          <w:color w:val="000000"/>
          <w:sz w:val="20"/>
          <w:szCs w:val="20"/>
        </w:rPr>
        <w:t>rewarding to know that students appreciate the beauty of the lights, while also recognising the space feels calmer because it’s less noisy.</w:t>
      </w:r>
    </w:p>
    <w:p w14:paraId="21503227" w14:textId="77777777" w:rsidR="00444600" w:rsidRPr="001C741F" w:rsidRDefault="007830AD">
      <w:pPr>
        <w:rPr>
          <w:rFonts w:ascii="Arial" w:eastAsia="Arial" w:hAnsi="Arial" w:cs="Arial"/>
          <w:color w:val="000000"/>
          <w:sz w:val="20"/>
          <w:szCs w:val="20"/>
        </w:rPr>
      </w:pPr>
    </w:p>
    <w:p w14:paraId="1CA0BA84" w14:textId="26732279" w:rsidR="00444600" w:rsidRPr="001C741F" w:rsidRDefault="00CE55FF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001C741F">
        <w:rPr>
          <w:rFonts w:ascii="Arial" w:eastAsia="Arial" w:hAnsi="Arial" w:cs="Arial"/>
          <w:color w:val="000000"/>
          <w:sz w:val="20"/>
          <w:szCs w:val="20"/>
        </w:rPr>
        <w:t xml:space="preserve">“This Award marks just the beginning as we have more exciting designs underway using a unique production process </w:t>
      </w:r>
      <w:r w:rsidR="001C741F" w:rsidRPr="001C741F">
        <w:rPr>
          <w:rFonts w:ascii="Arial" w:eastAsia="Arial" w:hAnsi="Arial" w:cs="Arial"/>
          <w:color w:val="000000"/>
          <w:sz w:val="20"/>
          <w:szCs w:val="20"/>
        </w:rPr>
        <w:t>with</w:t>
      </w:r>
      <w:r w:rsidRPr="001C741F">
        <w:rPr>
          <w:rFonts w:ascii="Arial" w:eastAsia="Arial" w:hAnsi="Arial" w:cs="Arial"/>
          <w:color w:val="000000"/>
          <w:sz w:val="20"/>
          <w:szCs w:val="20"/>
        </w:rPr>
        <w:t xml:space="preserve"> dedicated Melbourne </w:t>
      </w:r>
      <w:r w:rsidRPr="001C741F">
        <w:rPr>
          <w:rFonts w:ascii="Arial" w:eastAsia="Arial" w:hAnsi="Arial" w:cs="Arial"/>
          <w:color w:val="000000" w:themeColor="text1"/>
          <w:sz w:val="20"/>
          <w:szCs w:val="20"/>
        </w:rPr>
        <w:t>craftspeople.”</w:t>
      </w:r>
    </w:p>
    <w:p w14:paraId="5D202435" w14:textId="77777777" w:rsidR="00444600" w:rsidRPr="001C741F" w:rsidRDefault="007830AD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519DF52" w14:textId="77777777" w:rsidR="00444600" w:rsidRPr="001C741F" w:rsidRDefault="00CE55FF">
      <w:pPr>
        <w:rPr>
          <w:rFonts w:ascii="Arial" w:eastAsia="Arial" w:hAnsi="Arial" w:cs="Arial"/>
          <w:color w:val="000000"/>
          <w:sz w:val="20"/>
          <w:szCs w:val="20"/>
        </w:rPr>
      </w:pPr>
      <w:r w:rsidRPr="001C741F">
        <w:rPr>
          <w:rFonts w:ascii="Arial" w:eastAsia="Arial" w:hAnsi="Arial" w:cs="Arial"/>
          <w:color w:val="000000" w:themeColor="text1"/>
          <w:sz w:val="20"/>
          <w:szCs w:val="20"/>
        </w:rPr>
        <w:t xml:space="preserve">Acustico Lighting is also a proud recipient of the prestigious </w:t>
      </w:r>
      <w:hyperlink r:id="rId12">
        <w:r w:rsidRPr="001C741F">
          <w:rPr>
            <w:rFonts w:ascii="Arial" w:eastAsia="Arial" w:hAnsi="Arial" w:cs="Arial"/>
            <w:color w:val="0000FF"/>
            <w:sz w:val="20"/>
            <w:szCs w:val="20"/>
            <w:u w:val="single"/>
          </w:rPr>
          <w:t>2018 International LIT Award for Pendant Lighting Award</w:t>
        </w:r>
      </w:hyperlink>
      <w:r w:rsidRPr="001C741F">
        <w:rPr>
          <w:rFonts w:ascii="Arial" w:eastAsia="Arial" w:hAnsi="Arial" w:cs="Arial"/>
          <w:color w:val="353535"/>
          <w:sz w:val="20"/>
          <w:szCs w:val="20"/>
        </w:rPr>
        <w:t>.</w:t>
      </w:r>
    </w:p>
    <w:p w14:paraId="5694AC63" w14:textId="34D01633" w:rsidR="00444600" w:rsidRDefault="007830AD">
      <w:pPr>
        <w:spacing w:line="360" w:lineRule="auto"/>
        <w:ind w:right="-618"/>
        <w:rPr>
          <w:rFonts w:ascii="Arial" w:eastAsia="Arial" w:hAnsi="Arial" w:cs="Arial"/>
          <w:color w:val="000000"/>
          <w:sz w:val="20"/>
          <w:szCs w:val="20"/>
        </w:rPr>
      </w:pPr>
    </w:p>
    <w:p w14:paraId="7616E924" w14:textId="7A95B9B6" w:rsidR="00444600" w:rsidRDefault="00CE55FF" w:rsidP="003D4F95">
      <w:pPr>
        <w:rPr>
          <w:rFonts w:ascii="Arial" w:eastAsia="Arial" w:hAnsi="Arial" w:cs="Arial"/>
          <w:b/>
          <w:color w:val="000000"/>
          <w:sz w:val="20"/>
          <w:szCs w:val="20"/>
        </w:rPr>
      </w:pPr>
      <w:bookmarkStart w:id="0" w:name="_gjdgxs" w:colFirst="0" w:colLast="0"/>
      <w:bookmarkEnd w:id="0"/>
      <w:r w:rsidRPr="001C741F">
        <w:rPr>
          <w:rFonts w:ascii="Arial" w:eastAsia="Arial" w:hAnsi="Arial" w:cs="Arial"/>
          <w:b/>
          <w:color w:val="000000"/>
          <w:sz w:val="20"/>
          <w:szCs w:val="20"/>
        </w:rPr>
        <w:t>About Acustico Lighting</w:t>
      </w:r>
    </w:p>
    <w:p w14:paraId="5D0266B6" w14:textId="77777777" w:rsidR="003D4F95" w:rsidRPr="001C741F" w:rsidRDefault="003D4F95" w:rsidP="003D4F95">
      <w:pPr>
        <w:rPr>
          <w:rFonts w:ascii="Arial" w:eastAsia="Arial" w:hAnsi="Arial" w:cs="Arial"/>
          <w:color w:val="000000"/>
          <w:sz w:val="20"/>
          <w:szCs w:val="20"/>
        </w:rPr>
      </w:pPr>
    </w:p>
    <w:p w14:paraId="67FB03E9" w14:textId="751B372C" w:rsidR="00444600" w:rsidRPr="001C741F" w:rsidRDefault="00CE55FF" w:rsidP="003D4F95">
      <w:pPr>
        <w:rPr>
          <w:rFonts w:ascii="Arial" w:eastAsia="Arial" w:hAnsi="Arial" w:cs="Arial"/>
          <w:color w:val="000000"/>
          <w:sz w:val="20"/>
          <w:szCs w:val="20"/>
        </w:rPr>
      </w:pPr>
      <w:r w:rsidRPr="001C741F">
        <w:rPr>
          <w:rFonts w:ascii="Arial" w:eastAsia="Arial" w:hAnsi="Arial" w:cs="Arial"/>
          <w:color w:val="000000"/>
          <w:sz w:val="20"/>
          <w:szCs w:val="20"/>
        </w:rPr>
        <w:t>The Acustico Lighting Collection makes shared spaces look, sound and feel better.</w:t>
      </w:r>
    </w:p>
    <w:p w14:paraId="23D1E8F9" w14:textId="77777777" w:rsidR="00444600" w:rsidRPr="001C741F" w:rsidRDefault="007830AD" w:rsidP="003D4F95">
      <w:pPr>
        <w:rPr>
          <w:rFonts w:ascii="Arial" w:eastAsia="Arial" w:hAnsi="Arial" w:cs="Arial"/>
          <w:color w:val="000000"/>
          <w:sz w:val="20"/>
          <w:szCs w:val="20"/>
        </w:rPr>
      </w:pPr>
    </w:p>
    <w:p w14:paraId="46E35E71" w14:textId="77777777" w:rsidR="00444600" w:rsidRPr="001C741F" w:rsidRDefault="00CE55FF" w:rsidP="003D4F95">
      <w:pPr>
        <w:rPr>
          <w:rFonts w:ascii="Arial" w:eastAsia="Arial" w:hAnsi="Arial" w:cs="Arial"/>
          <w:color w:val="000000"/>
          <w:sz w:val="20"/>
          <w:szCs w:val="20"/>
        </w:rPr>
      </w:pPr>
      <w:r w:rsidRPr="001C741F">
        <w:rPr>
          <w:rFonts w:ascii="Arial" w:eastAsia="Arial" w:hAnsi="Arial" w:cs="Arial"/>
          <w:color w:val="000000"/>
          <w:sz w:val="20"/>
          <w:szCs w:val="20"/>
        </w:rPr>
        <w:t xml:space="preserve">Architects and designers value Acustico Lighting’s design aesthetic combined with the benefit of making a collaborative space less noisy and feel calmer. Independent testing reveals the Musica Collection absorbs up to 30 per cent of conversational and 45 per cent of high frequency. </w:t>
      </w:r>
    </w:p>
    <w:p w14:paraId="1BAAE18E" w14:textId="77777777" w:rsidR="00444600" w:rsidRPr="001C741F" w:rsidRDefault="007830AD" w:rsidP="003D4F95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59BC986" w14:textId="77777777" w:rsidR="00444600" w:rsidRPr="001C741F" w:rsidRDefault="00CE55FF" w:rsidP="003D4F95">
      <w:pPr>
        <w:rPr>
          <w:rFonts w:ascii="Arial" w:eastAsia="Arial" w:hAnsi="Arial" w:cs="Arial"/>
          <w:color w:val="000000"/>
          <w:sz w:val="20"/>
          <w:szCs w:val="20"/>
        </w:rPr>
      </w:pPr>
      <w:r w:rsidRPr="001C741F">
        <w:rPr>
          <w:rFonts w:ascii="Arial" w:eastAsia="Arial" w:hAnsi="Arial" w:cs="Arial"/>
          <w:color w:val="000000"/>
          <w:sz w:val="20"/>
          <w:szCs w:val="20"/>
        </w:rPr>
        <w:t>The Acustico Lighting range is made by dedicated craftspeople in Australia and given the unique materials and manufacturing process, the ‘Musica’ Collection is available in any customised colour.</w:t>
      </w:r>
    </w:p>
    <w:p w14:paraId="448ED15A" w14:textId="77777777" w:rsidR="00444600" w:rsidRPr="001C741F" w:rsidRDefault="007830AD" w:rsidP="003D4F95">
      <w:pPr>
        <w:rPr>
          <w:rFonts w:ascii="Arial" w:eastAsia="Arial" w:hAnsi="Arial" w:cs="Arial"/>
          <w:sz w:val="20"/>
          <w:szCs w:val="20"/>
        </w:rPr>
      </w:pPr>
    </w:p>
    <w:p w14:paraId="360241F6" w14:textId="77777777" w:rsidR="00444600" w:rsidRPr="001C741F" w:rsidRDefault="007830AD" w:rsidP="003D4F95">
      <w:pPr>
        <w:rPr>
          <w:rFonts w:ascii="Arial" w:eastAsia="Arial" w:hAnsi="Arial" w:cs="Arial"/>
          <w:sz w:val="20"/>
          <w:szCs w:val="20"/>
        </w:rPr>
      </w:pPr>
      <w:hyperlink r:id="rId13">
        <w:r w:rsidR="00CE55FF" w:rsidRPr="001C741F"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https://www.acusticolighting.com.au/</w:t>
        </w:r>
      </w:hyperlink>
    </w:p>
    <w:p w14:paraId="4DAB0448" w14:textId="77777777" w:rsidR="003D4F95" w:rsidRDefault="003D4F95" w:rsidP="003D4F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363636"/>
          <w:sz w:val="20"/>
          <w:szCs w:val="20"/>
        </w:rPr>
      </w:pPr>
    </w:p>
    <w:p w14:paraId="23C7E5E0" w14:textId="7616398E" w:rsidR="00444600" w:rsidRDefault="00CE55FF" w:rsidP="003D4F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363636"/>
          <w:sz w:val="20"/>
          <w:szCs w:val="20"/>
        </w:rPr>
      </w:pPr>
      <w:r w:rsidRPr="001C741F">
        <w:rPr>
          <w:rFonts w:ascii="Arial" w:eastAsia="Arial" w:hAnsi="Arial" w:cs="Arial"/>
          <w:b/>
          <w:color w:val="363636"/>
          <w:sz w:val="20"/>
          <w:szCs w:val="20"/>
        </w:rPr>
        <w:t>For further information</w:t>
      </w:r>
    </w:p>
    <w:p w14:paraId="0D025209" w14:textId="77777777" w:rsidR="003D4F95" w:rsidRPr="003D4F95" w:rsidRDefault="003D4F95" w:rsidP="003D4F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363636"/>
          <w:sz w:val="20"/>
          <w:szCs w:val="20"/>
        </w:rPr>
      </w:pPr>
    </w:p>
    <w:p w14:paraId="3E48BEF6" w14:textId="0E31156C" w:rsidR="00444600" w:rsidRPr="001C741F" w:rsidRDefault="00CE55FF" w:rsidP="003D4F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 w:rsidRPr="001C741F">
        <w:rPr>
          <w:rFonts w:ascii="Arial" w:eastAsia="Arial" w:hAnsi="Arial" w:cs="Arial"/>
          <w:color w:val="000000"/>
          <w:sz w:val="20"/>
          <w:szCs w:val="20"/>
        </w:rPr>
        <w:t xml:space="preserve">Sanna Conquest | Conquest Ink PR | </w:t>
      </w:r>
      <w:hyperlink r:id="rId14" w:history="1">
        <w:r w:rsidRPr="001C741F">
          <w:rPr>
            <w:rStyle w:val="Hyperlink"/>
            <w:rFonts w:ascii="Arial" w:eastAsia="Arial" w:hAnsi="Arial" w:cs="Arial"/>
            <w:sz w:val="20"/>
            <w:szCs w:val="20"/>
          </w:rPr>
          <w:t>sanna@conquestink.com.au</w:t>
        </w:r>
      </w:hyperlink>
      <w:r w:rsidRPr="001C741F">
        <w:rPr>
          <w:rFonts w:ascii="Arial" w:eastAsia="Arial" w:hAnsi="Arial" w:cs="Arial"/>
          <w:color w:val="000000"/>
          <w:sz w:val="20"/>
          <w:szCs w:val="20"/>
        </w:rPr>
        <w:t xml:space="preserve"> | +61 425 808 889</w:t>
      </w:r>
    </w:p>
    <w:p w14:paraId="35902633" w14:textId="77777777" w:rsidR="003D4F95" w:rsidRPr="001C741F" w:rsidRDefault="003D4F95" w:rsidP="003D4F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</w:p>
    <w:p w14:paraId="47228E57" w14:textId="0E96311F" w:rsidR="004F429D" w:rsidRDefault="003D4F95" w:rsidP="003D4F95">
      <w:pP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Photography</w:t>
      </w:r>
    </w:p>
    <w:p w14:paraId="231CEFE5" w14:textId="77777777" w:rsidR="003D4F95" w:rsidRPr="001C741F" w:rsidRDefault="003D4F95" w:rsidP="003D4F95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CD5C4F7" w14:textId="1D361F20" w:rsidR="00D42B4B" w:rsidRDefault="00D42B4B" w:rsidP="003D4F9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Available upon request.</w:t>
      </w:r>
      <w:bookmarkStart w:id="1" w:name="_GoBack"/>
      <w:bookmarkEnd w:id="1"/>
    </w:p>
    <w:p w14:paraId="04F69407" w14:textId="77777777" w:rsidR="00B42A24" w:rsidRPr="001C741F" w:rsidRDefault="00B42A24" w:rsidP="003D4F95">
      <w:pPr>
        <w:rPr>
          <w:rFonts w:ascii="Arial" w:eastAsia="Arial" w:hAnsi="Arial" w:cs="Arial"/>
          <w:sz w:val="20"/>
          <w:szCs w:val="20"/>
        </w:rPr>
      </w:pPr>
    </w:p>
    <w:p w14:paraId="7B96114C" w14:textId="77777777" w:rsidR="004F429D" w:rsidRPr="001C741F" w:rsidRDefault="007830AD" w:rsidP="004F42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</w:p>
    <w:sectPr w:rsidR="004F429D" w:rsidRPr="001C741F">
      <w:headerReference w:type="default" r:id="rId15"/>
      <w:footerReference w:type="default" r:id="rId16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7D854" w14:textId="77777777" w:rsidR="007830AD" w:rsidRDefault="007830AD">
      <w:r>
        <w:separator/>
      </w:r>
    </w:p>
  </w:endnote>
  <w:endnote w:type="continuationSeparator" w:id="0">
    <w:p w14:paraId="261FB772" w14:textId="77777777" w:rsidR="007830AD" w:rsidRDefault="0078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A3A41" w14:textId="77777777" w:rsidR="00444600" w:rsidRDefault="007830A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Style w:val="a"/>
      <w:tblW w:w="9157" w:type="dxa"/>
      <w:tblInd w:w="-14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52"/>
      <w:gridCol w:w="4505"/>
    </w:tblGrid>
    <w:tr w:rsidR="00444600" w14:paraId="6ECBFA05" w14:textId="77777777">
      <w:tc>
        <w:tcPr>
          <w:tcW w:w="4652" w:type="dxa"/>
        </w:tcPr>
        <w:p w14:paraId="1599B37F" w14:textId="77777777" w:rsidR="00444600" w:rsidRDefault="007830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Arial" w:eastAsia="Arial" w:hAnsi="Arial" w:cs="Arial"/>
              <w:color w:val="808080"/>
              <w:sz w:val="16"/>
              <w:szCs w:val="16"/>
              <w:highlight w:val="yellow"/>
            </w:rPr>
          </w:pPr>
        </w:p>
        <w:p w14:paraId="4487C77C" w14:textId="77777777" w:rsidR="00444600" w:rsidRDefault="00CE55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808080"/>
              <w:sz w:val="16"/>
              <w:szCs w:val="16"/>
            </w:rPr>
            <w:drawing>
              <wp:inline distT="0" distB="0" distL="0" distR="0" wp14:anchorId="16BA8793" wp14:editId="0CEFDEC2">
                <wp:extent cx="1564389" cy="593745"/>
                <wp:effectExtent l="0" t="0" r="0" b="0"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389" cy="5937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5" w:type="dxa"/>
        </w:tcPr>
        <w:p w14:paraId="27FCAA4D" w14:textId="77777777" w:rsidR="00444600" w:rsidRDefault="00CE55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+61 39005 6008</w:t>
          </w:r>
        </w:p>
        <w:p w14:paraId="231E260A" w14:textId="77777777" w:rsidR="00444600" w:rsidRDefault="00CE55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acusticolighting.com</w:t>
          </w:r>
        </w:p>
        <w:p w14:paraId="56A60DD8" w14:textId="77777777" w:rsidR="00444600" w:rsidRDefault="00CE55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connect@acusticolighting.com</w:t>
          </w:r>
        </w:p>
        <w:p w14:paraId="3B6E0ADC" w14:textId="77777777" w:rsidR="00444600" w:rsidRDefault="00CE55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2 Kavanagh Street</w:t>
          </w:r>
        </w:p>
        <w:p w14:paraId="07A36946" w14:textId="77777777" w:rsidR="00444600" w:rsidRDefault="00CE55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Southbank, Melbourne, 3006</w:t>
          </w:r>
        </w:p>
        <w:p w14:paraId="230A639F" w14:textId="77777777" w:rsidR="00444600" w:rsidRDefault="00CE55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Arial" w:eastAsia="Arial" w:hAnsi="Arial" w:cs="Arial"/>
              <w:color w:val="666666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 xml:space="preserve">ABN: </w:t>
          </w:r>
          <w:r>
            <w:rPr>
              <w:rFonts w:ascii="Arial" w:eastAsia="Arial" w:hAnsi="Arial" w:cs="Arial"/>
              <w:color w:val="666666"/>
              <w:sz w:val="16"/>
              <w:szCs w:val="16"/>
            </w:rPr>
            <w:t>77 161 345 679</w:t>
          </w:r>
        </w:p>
        <w:p w14:paraId="609C7F49" w14:textId="77777777" w:rsidR="00444600" w:rsidRDefault="00CE55FF">
          <w:pPr>
            <w:jc w:val="right"/>
            <w:rPr>
              <w:color w:val="666666"/>
            </w:rPr>
          </w:pPr>
          <w:r>
            <w:rPr>
              <w:rFonts w:ascii="Arial" w:eastAsia="Arial" w:hAnsi="Arial" w:cs="Arial"/>
              <w:color w:val="666666"/>
              <w:sz w:val="16"/>
              <w:szCs w:val="16"/>
            </w:rPr>
            <w:t>ACN: 161 345 679</w:t>
          </w:r>
        </w:p>
      </w:tc>
    </w:tr>
  </w:tbl>
  <w:p w14:paraId="22437E3D" w14:textId="77777777" w:rsidR="00444600" w:rsidRDefault="007830A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40AA9" w14:textId="77777777" w:rsidR="007830AD" w:rsidRDefault="007830AD">
      <w:r>
        <w:separator/>
      </w:r>
    </w:p>
  </w:footnote>
  <w:footnote w:type="continuationSeparator" w:id="0">
    <w:p w14:paraId="4BEF60BB" w14:textId="77777777" w:rsidR="007830AD" w:rsidRDefault="0078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E039D" w14:textId="77777777" w:rsidR="00444600" w:rsidRDefault="00CE55F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ind w:firstLine="7655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6945B20E" wp14:editId="31CCBEA5">
          <wp:extent cx="1054598" cy="865426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4598" cy="8654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27D83DE" w14:textId="77777777" w:rsidR="00444600" w:rsidRDefault="007830A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firstLine="7655"/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412D3"/>
    <w:multiLevelType w:val="hybridMultilevel"/>
    <w:tmpl w:val="A526240C"/>
    <w:lvl w:ilvl="0" w:tplc="37B4636A">
      <w:start w:val="1"/>
      <w:numFmt w:val="decimal"/>
      <w:lvlText w:val="%1."/>
      <w:lvlJc w:val="left"/>
      <w:pPr>
        <w:ind w:left="720" w:hanging="360"/>
      </w:pPr>
    </w:lvl>
    <w:lvl w:ilvl="1" w:tplc="76F63946">
      <w:start w:val="1"/>
      <w:numFmt w:val="decimal"/>
      <w:lvlText w:val="%2."/>
      <w:lvlJc w:val="left"/>
      <w:pPr>
        <w:ind w:left="1440" w:hanging="1080"/>
      </w:pPr>
    </w:lvl>
    <w:lvl w:ilvl="2" w:tplc="9CBC4CF6">
      <w:start w:val="1"/>
      <w:numFmt w:val="decimal"/>
      <w:lvlText w:val="%3."/>
      <w:lvlJc w:val="left"/>
      <w:pPr>
        <w:ind w:left="2160" w:hanging="1980"/>
      </w:pPr>
    </w:lvl>
    <w:lvl w:ilvl="3" w:tplc="E7729CC8">
      <w:start w:val="1"/>
      <w:numFmt w:val="decimal"/>
      <w:lvlText w:val="%4."/>
      <w:lvlJc w:val="left"/>
      <w:pPr>
        <w:ind w:left="2880" w:hanging="2520"/>
      </w:pPr>
    </w:lvl>
    <w:lvl w:ilvl="4" w:tplc="222C3992">
      <w:start w:val="1"/>
      <w:numFmt w:val="decimal"/>
      <w:lvlText w:val="%5."/>
      <w:lvlJc w:val="left"/>
      <w:pPr>
        <w:ind w:left="3600" w:hanging="3240"/>
      </w:pPr>
    </w:lvl>
    <w:lvl w:ilvl="5" w:tplc="10E6C3BC">
      <w:start w:val="1"/>
      <w:numFmt w:val="decimal"/>
      <w:lvlText w:val="%6."/>
      <w:lvlJc w:val="left"/>
      <w:pPr>
        <w:ind w:left="4320" w:hanging="4140"/>
      </w:pPr>
    </w:lvl>
    <w:lvl w:ilvl="6" w:tplc="9D3E0198">
      <w:start w:val="1"/>
      <w:numFmt w:val="decimal"/>
      <w:lvlText w:val="%7."/>
      <w:lvlJc w:val="left"/>
      <w:pPr>
        <w:ind w:left="5040" w:hanging="4680"/>
      </w:pPr>
    </w:lvl>
    <w:lvl w:ilvl="7" w:tplc="69322772">
      <w:start w:val="1"/>
      <w:numFmt w:val="decimal"/>
      <w:lvlText w:val="%8."/>
      <w:lvlJc w:val="left"/>
      <w:pPr>
        <w:ind w:left="5760" w:hanging="5400"/>
      </w:pPr>
    </w:lvl>
    <w:lvl w:ilvl="8" w:tplc="B4941C5E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4D806562"/>
    <w:multiLevelType w:val="hybridMultilevel"/>
    <w:tmpl w:val="52829704"/>
    <w:lvl w:ilvl="0" w:tplc="EB6C359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1AC030C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22B6FB20">
      <w:numFmt w:val="bullet"/>
      <w:lvlText w:val=""/>
      <w:lvlJc w:val="left"/>
      <w:pPr>
        <w:ind w:left="2160" w:hanging="1800"/>
      </w:pPr>
    </w:lvl>
    <w:lvl w:ilvl="3" w:tplc="8D1A82C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2604D09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222A0914">
      <w:numFmt w:val="bullet"/>
      <w:lvlText w:val=""/>
      <w:lvlJc w:val="left"/>
      <w:pPr>
        <w:ind w:left="4320" w:hanging="3960"/>
      </w:pPr>
    </w:lvl>
    <w:lvl w:ilvl="6" w:tplc="9DBCE1BC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7EE8FEC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1A0BA44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70F"/>
    <w:rsid w:val="0014570F"/>
    <w:rsid w:val="001C741F"/>
    <w:rsid w:val="001F6D00"/>
    <w:rsid w:val="003530D2"/>
    <w:rsid w:val="003B7922"/>
    <w:rsid w:val="003D4F95"/>
    <w:rsid w:val="00456B8C"/>
    <w:rsid w:val="00570441"/>
    <w:rsid w:val="0065145E"/>
    <w:rsid w:val="00713B11"/>
    <w:rsid w:val="007830AD"/>
    <w:rsid w:val="008E787B"/>
    <w:rsid w:val="00A04630"/>
    <w:rsid w:val="00A97B82"/>
    <w:rsid w:val="00B42A24"/>
    <w:rsid w:val="00B76C99"/>
    <w:rsid w:val="00C73F79"/>
    <w:rsid w:val="00C82FB3"/>
    <w:rsid w:val="00CE55FF"/>
    <w:rsid w:val="00D15C99"/>
    <w:rsid w:val="00D4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5E5B3D"/>
  <w15:docId w15:val="{0B886730-30EE-6948-9324-DAF2328A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C73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39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97D"/>
  </w:style>
  <w:style w:type="paragraph" w:styleId="Footer">
    <w:name w:val="footer"/>
    <w:basedOn w:val="Normal"/>
    <w:link w:val="FooterChar"/>
    <w:uiPriority w:val="99"/>
    <w:unhideWhenUsed/>
    <w:rsid w:val="00C739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97D"/>
  </w:style>
  <w:style w:type="character" w:styleId="Hyperlink">
    <w:name w:val="Hyperlink"/>
    <w:basedOn w:val="DefaultParagraphFont"/>
    <w:uiPriority w:val="99"/>
    <w:unhideWhenUsed/>
    <w:rsid w:val="00C739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97D"/>
    <w:rPr>
      <w:color w:val="605E5C"/>
      <w:shd w:val="clear" w:color="auto" w:fill="E1DFDD"/>
    </w:rPr>
  </w:style>
  <w:style w:type="character" w:customStyle="1" w:styleId="m573289313483906792apple-converted-space">
    <w:name w:val="m_573289313483906792apple-converted-space"/>
    <w:basedOn w:val="DefaultParagraphFont"/>
    <w:rsid w:val="001F6D00"/>
  </w:style>
  <w:style w:type="character" w:styleId="PageNumber">
    <w:name w:val="page number"/>
    <w:basedOn w:val="DefaultParagraphFont"/>
    <w:uiPriority w:val="99"/>
    <w:semiHidden/>
    <w:unhideWhenUsed/>
    <w:rsid w:val="003D4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8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acusticolighting.com.a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itawards.com/winners/winner.php?id=2536&amp;mode=wi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custicolighting.com.au/sound-lab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sanna@conquestink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Sanna Conquest</cp:lastModifiedBy>
  <cp:revision>2</cp:revision>
  <dcterms:created xsi:type="dcterms:W3CDTF">2019-07-24T05:54:00Z</dcterms:created>
  <dcterms:modified xsi:type="dcterms:W3CDTF">2019-07-24T05:54:00Z</dcterms:modified>
</cp:coreProperties>
</file>